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6479BC8" w14:textId="77777777" w:rsidR="003E184F" w:rsidRDefault="00866006" w:rsidP="001B2000">
      <w:pPr>
        <w:pStyle w:val="Textoindependiente"/>
        <w:ind w:left="1134"/>
        <w:jc w:val="center"/>
        <w:rPr>
          <w:b/>
          <w:sz w:val="28"/>
          <w:szCs w:val="28"/>
        </w:rPr>
      </w:pPr>
      <w:r>
        <w:rPr>
          <w:b/>
          <w:sz w:val="28"/>
          <w:szCs w:val="28"/>
        </w:rPr>
        <w:t>DECLARACIÓN RESPONS</w:t>
      </w:r>
      <w:r w:rsidR="001B2000">
        <w:rPr>
          <w:b/>
          <w:sz w:val="28"/>
          <w:szCs w:val="28"/>
        </w:rPr>
        <w:t>ABLE DEL TÉ</w:t>
      </w:r>
      <w:r w:rsidR="003E184F" w:rsidRPr="003E184F">
        <w:rPr>
          <w:b/>
          <w:sz w:val="28"/>
          <w:szCs w:val="28"/>
        </w:rPr>
        <w:t xml:space="preserve">CNICO QUE REALIZA </w:t>
      </w:r>
    </w:p>
    <w:p w14:paraId="543006BF" w14:textId="77777777" w:rsidR="003E184F" w:rsidRPr="003E184F" w:rsidRDefault="003E184F" w:rsidP="00AA50EC">
      <w:pPr>
        <w:pStyle w:val="Textoindependiente"/>
        <w:spacing w:after="480"/>
        <w:jc w:val="center"/>
        <w:rPr>
          <w:b/>
          <w:sz w:val="28"/>
          <w:szCs w:val="28"/>
        </w:rPr>
      </w:pPr>
      <w:r w:rsidRPr="003E184F">
        <w:rPr>
          <w:b/>
          <w:sz w:val="28"/>
          <w:szCs w:val="28"/>
        </w:rPr>
        <w:t>EL PLAN DE INVERSI</w:t>
      </w:r>
      <w:r w:rsidR="00AA50EC">
        <w:rPr>
          <w:b/>
          <w:sz w:val="28"/>
          <w:szCs w:val="28"/>
        </w:rPr>
        <w:t>Ó</w:t>
      </w:r>
      <w:r w:rsidRPr="003E184F">
        <w:rPr>
          <w:b/>
          <w:sz w:val="28"/>
          <w:szCs w:val="28"/>
        </w:rPr>
        <w:t>N</w:t>
      </w:r>
    </w:p>
    <w:p w14:paraId="517FA4FA" w14:textId="6752FF40" w:rsidR="0052472D" w:rsidRPr="00524D9C" w:rsidRDefault="0052472D" w:rsidP="00F010A9">
      <w:pPr>
        <w:pStyle w:val="Subttulo"/>
        <w:spacing w:before="240" w:after="120" w:line="300" w:lineRule="exact"/>
        <w:ind w:left="1418" w:right="397"/>
        <w:rPr>
          <w:rFonts w:ascii="Verdana" w:hAnsi="Verdana"/>
          <w:b w:val="0"/>
          <w:sz w:val="18"/>
          <w:szCs w:val="18"/>
        </w:rPr>
      </w:pPr>
      <w:r w:rsidRPr="00524D9C">
        <w:rPr>
          <w:rFonts w:ascii="Verdana" w:hAnsi="Verdana"/>
          <w:b w:val="0"/>
          <w:sz w:val="18"/>
          <w:szCs w:val="18"/>
        </w:rPr>
        <w:t>D./D</w:t>
      </w:r>
      <w:r w:rsidR="001B2000">
        <w:rPr>
          <w:rFonts w:ascii="Verdana" w:hAnsi="Verdana"/>
          <w:b w:val="0"/>
          <w:sz w:val="18"/>
          <w:szCs w:val="18"/>
        </w:rPr>
        <w:t>ª</w:t>
      </w:r>
      <w:r w:rsidRPr="00524D9C">
        <w:rPr>
          <w:rFonts w:ascii="Verdana" w:hAnsi="Verdana"/>
          <w:b w:val="0"/>
          <w:sz w:val="18"/>
          <w:szCs w:val="18"/>
        </w:rPr>
        <w:t xml:space="preserve"> </w:t>
      </w:r>
      <w:r w:rsidR="001B2000" w:rsidRPr="001B2000">
        <w:rPr>
          <w:rFonts w:ascii="Verdana" w:hAnsi="Verdana"/>
          <w:b w:val="0"/>
          <w:sz w:val="18"/>
          <w:szCs w:val="18"/>
          <w:u w:val="single"/>
        </w:rPr>
        <w:fldChar w:fldCharType="begin">
          <w:ffData>
            <w:name w:val="Texto1"/>
            <w:enabled/>
            <w:calcOnExit w:val="0"/>
            <w:textInput/>
          </w:ffData>
        </w:fldChar>
      </w:r>
      <w:bookmarkStart w:id="0" w:name="Texto1"/>
      <w:r w:rsidR="001B2000" w:rsidRPr="001B2000">
        <w:rPr>
          <w:rFonts w:ascii="Verdana" w:hAnsi="Verdana"/>
          <w:b w:val="0"/>
          <w:sz w:val="18"/>
          <w:szCs w:val="18"/>
          <w:u w:val="single"/>
        </w:rPr>
        <w:instrText xml:space="preserve"> FORMTEXT </w:instrText>
      </w:r>
      <w:r w:rsidR="001B2000" w:rsidRPr="001B2000">
        <w:rPr>
          <w:rFonts w:ascii="Verdana" w:hAnsi="Verdana"/>
          <w:b w:val="0"/>
          <w:sz w:val="18"/>
          <w:szCs w:val="18"/>
          <w:u w:val="single"/>
        </w:rPr>
      </w:r>
      <w:r w:rsidR="001B2000" w:rsidRPr="001B2000">
        <w:rPr>
          <w:rFonts w:ascii="Verdana" w:hAnsi="Verdana"/>
          <w:b w:val="0"/>
          <w:sz w:val="18"/>
          <w:szCs w:val="18"/>
          <w:u w:val="single"/>
        </w:rPr>
        <w:fldChar w:fldCharType="separate"/>
      </w:r>
      <w:r w:rsidR="001B2000" w:rsidRPr="001B2000">
        <w:rPr>
          <w:rFonts w:ascii="Verdana" w:hAnsi="Verdana"/>
          <w:b w:val="0"/>
          <w:noProof/>
          <w:sz w:val="18"/>
          <w:szCs w:val="18"/>
          <w:u w:val="single"/>
        </w:rPr>
        <w:t> </w:t>
      </w:r>
      <w:r w:rsidR="001B2000" w:rsidRPr="001B2000">
        <w:rPr>
          <w:rFonts w:ascii="Verdana" w:hAnsi="Verdana"/>
          <w:b w:val="0"/>
          <w:noProof/>
          <w:sz w:val="18"/>
          <w:szCs w:val="18"/>
          <w:u w:val="single"/>
        </w:rPr>
        <w:t> </w:t>
      </w:r>
      <w:r w:rsidR="001B2000" w:rsidRPr="001B2000">
        <w:rPr>
          <w:rFonts w:ascii="Verdana" w:hAnsi="Verdana"/>
          <w:b w:val="0"/>
          <w:noProof/>
          <w:sz w:val="18"/>
          <w:szCs w:val="18"/>
          <w:u w:val="single"/>
        </w:rPr>
        <w:t> </w:t>
      </w:r>
      <w:r w:rsidR="001B2000" w:rsidRPr="001B2000">
        <w:rPr>
          <w:rFonts w:ascii="Verdana" w:hAnsi="Verdana"/>
          <w:b w:val="0"/>
          <w:noProof/>
          <w:sz w:val="18"/>
          <w:szCs w:val="18"/>
          <w:u w:val="single"/>
        </w:rPr>
        <w:t> </w:t>
      </w:r>
      <w:r w:rsidR="001B2000" w:rsidRPr="001B2000">
        <w:rPr>
          <w:rFonts w:ascii="Verdana" w:hAnsi="Verdana"/>
          <w:b w:val="0"/>
          <w:noProof/>
          <w:sz w:val="18"/>
          <w:szCs w:val="18"/>
          <w:u w:val="single"/>
        </w:rPr>
        <w:t> </w:t>
      </w:r>
      <w:r w:rsidR="001B2000" w:rsidRPr="001B2000">
        <w:rPr>
          <w:rFonts w:ascii="Verdana" w:hAnsi="Verdana"/>
          <w:b w:val="0"/>
          <w:sz w:val="18"/>
          <w:szCs w:val="18"/>
          <w:u w:val="single"/>
        </w:rPr>
        <w:fldChar w:fldCharType="end"/>
      </w:r>
      <w:bookmarkEnd w:id="0"/>
      <w:r w:rsidR="00524D9C">
        <w:rPr>
          <w:rFonts w:ascii="Verdana" w:hAnsi="Verdana"/>
          <w:b w:val="0"/>
          <w:sz w:val="18"/>
          <w:szCs w:val="18"/>
        </w:rPr>
        <w:t>.</w:t>
      </w:r>
      <w:r w:rsidRPr="00524D9C">
        <w:rPr>
          <w:rFonts w:ascii="Verdana" w:hAnsi="Verdana"/>
          <w:b w:val="0"/>
          <w:sz w:val="18"/>
          <w:szCs w:val="18"/>
        </w:rPr>
        <w:t xml:space="preserve"> con NIF nº </w:t>
      </w:r>
      <w:r w:rsidR="001B2000">
        <w:rPr>
          <w:rFonts w:ascii="Verdana" w:hAnsi="Verdana"/>
          <w:b w:val="0"/>
          <w:sz w:val="18"/>
          <w:szCs w:val="18"/>
        </w:rPr>
        <w:fldChar w:fldCharType="begin">
          <w:ffData>
            <w:name w:val="Texto2"/>
            <w:enabled/>
            <w:calcOnExit w:val="0"/>
            <w:textInput/>
          </w:ffData>
        </w:fldChar>
      </w:r>
      <w:bookmarkStart w:id="1" w:name="Texto2"/>
      <w:r w:rsidR="001B2000">
        <w:rPr>
          <w:rFonts w:ascii="Verdana" w:hAnsi="Verdana"/>
          <w:b w:val="0"/>
          <w:sz w:val="18"/>
          <w:szCs w:val="18"/>
        </w:rPr>
        <w:instrText xml:space="preserve"> FORMTEXT </w:instrText>
      </w:r>
      <w:r w:rsidR="001B2000">
        <w:rPr>
          <w:rFonts w:ascii="Verdana" w:hAnsi="Verdana"/>
          <w:b w:val="0"/>
          <w:sz w:val="18"/>
          <w:szCs w:val="18"/>
        </w:rPr>
      </w:r>
      <w:r w:rsidR="001B2000">
        <w:rPr>
          <w:rFonts w:ascii="Verdana" w:hAnsi="Verdana"/>
          <w:b w:val="0"/>
          <w:sz w:val="18"/>
          <w:szCs w:val="18"/>
        </w:rPr>
        <w:fldChar w:fldCharType="separate"/>
      </w:r>
      <w:r w:rsidR="001B2000">
        <w:rPr>
          <w:rFonts w:ascii="Verdana" w:hAnsi="Verdana"/>
          <w:b w:val="0"/>
          <w:noProof/>
          <w:sz w:val="18"/>
          <w:szCs w:val="18"/>
        </w:rPr>
        <w:t> </w:t>
      </w:r>
      <w:r w:rsidR="001B2000">
        <w:rPr>
          <w:rFonts w:ascii="Verdana" w:hAnsi="Verdana"/>
          <w:b w:val="0"/>
          <w:noProof/>
          <w:sz w:val="18"/>
          <w:szCs w:val="18"/>
        </w:rPr>
        <w:t> </w:t>
      </w:r>
      <w:r w:rsidR="001B2000">
        <w:rPr>
          <w:rFonts w:ascii="Verdana" w:hAnsi="Verdana"/>
          <w:b w:val="0"/>
          <w:noProof/>
          <w:sz w:val="18"/>
          <w:szCs w:val="18"/>
        </w:rPr>
        <w:t> </w:t>
      </w:r>
      <w:r w:rsidR="001B2000">
        <w:rPr>
          <w:rFonts w:ascii="Verdana" w:hAnsi="Verdana"/>
          <w:b w:val="0"/>
          <w:noProof/>
          <w:sz w:val="18"/>
          <w:szCs w:val="18"/>
        </w:rPr>
        <w:t> </w:t>
      </w:r>
      <w:r w:rsidR="001B2000">
        <w:rPr>
          <w:rFonts w:ascii="Verdana" w:hAnsi="Verdana"/>
          <w:b w:val="0"/>
          <w:noProof/>
          <w:sz w:val="18"/>
          <w:szCs w:val="18"/>
        </w:rPr>
        <w:t> </w:t>
      </w:r>
      <w:r w:rsidR="001B2000">
        <w:rPr>
          <w:rFonts w:ascii="Verdana" w:hAnsi="Verdana"/>
          <w:b w:val="0"/>
          <w:sz w:val="18"/>
          <w:szCs w:val="18"/>
        </w:rPr>
        <w:fldChar w:fldCharType="end"/>
      </w:r>
      <w:bookmarkEnd w:id="1"/>
      <w:r w:rsidR="00524D9C">
        <w:rPr>
          <w:rFonts w:ascii="Verdana" w:hAnsi="Verdana"/>
          <w:b w:val="0"/>
          <w:sz w:val="18"/>
          <w:szCs w:val="18"/>
        </w:rPr>
        <w:t>.</w:t>
      </w:r>
      <w:r w:rsidRPr="00524D9C">
        <w:rPr>
          <w:rFonts w:ascii="Verdana" w:hAnsi="Verdana"/>
          <w:b w:val="0"/>
          <w:sz w:val="18"/>
          <w:szCs w:val="18"/>
        </w:rPr>
        <w:t xml:space="preserve"> , y con la titulación </w:t>
      </w:r>
      <w:r w:rsidR="00524D9C">
        <w:rPr>
          <w:rFonts w:ascii="Verdana" w:hAnsi="Verdana"/>
          <w:b w:val="0"/>
          <w:sz w:val="18"/>
          <w:szCs w:val="18"/>
        </w:rPr>
        <w:t xml:space="preserve">profesional de </w:t>
      </w:r>
      <w:r w:rsidR="001B2000">
        <w:rPr>
          <w:rFonts w:ascii="Verdana" w:hAnsi="Verdana"/>
          <w:b w:val="0"/>
          <w:sz w:val="18"/>
          <w:szCs w:val="18"/>
        </w:rPr>
        <w:fldChar w:fldCharType="begin">
          <w:ffData>
            <w:name w:val="Texto3"/>
            <w:enabled/>
            <w:calcOnExit w:val="0"/>
            <w:textInput/>
          </w:ffData>
        </w:fldChar>
      </w:r>
      <w:bookmarkStart w:id="2" w:name="Texto3"/>
      <w:r w:rsidR="001B2000">
        <w:rPr>
          <w:rFonts w:ascii="Verdana" w:hAnsi="Verdana"/>
          <w:b w:val="0"/>
          <w:sz w:val="18"/>
          <w:szCs w:val="18"/>
        </w:rPr>
        <w:instrText xml:space="preserve"> FORMTEXT </w:instrText>
      </w:r>
      <w:r w:rsidR="001B2000">
        <w:rPr>
          <w:rFonts w:ascii="Verdana" w:hAnsi="Verdana"/>
          <w:b w:val="0"/>
          <w:sz w:val="18"/>
          <w:szCs w:val="18"/>
        </w:rPr>
      </w:r>
      <w:r w:rsidR="001B2000">
        <w:rPr>
          <w:rFonts w:ascii="Verdana" w:hAnsi="Verdana"/>
          <w:b w:val="0"/>
          <w:sz w:val="18"/>
          <w:szCs w:val="18"/>
        </w:rPr>
        <w:fldChar w:fldCharType="separate"/>
      </w:r>
      <w:r w:rsidR="001B2000">
        <w:rPr>
          <w:rFonts w:ascii="Verdana" w:hAnsi="Verdana"/>
          <w:b w:val="0"/>
          <w:noProof/>
          <w:sz w:val="18"/>
          <w:szCs w:val="18"/>
        </w:rPr>
        <w:t> </w:t>
      </w:r>
      <w:r w:rsidR="001B2000">
        <w:rPr>
          <w:rFonts w:ascii="Verdana" w:hAnsi="Verdana"/>
          <w:b w:val="0"/>
          <w:noProof/>
          <w:sz w:val="18"/>
          <w:szCs w:val="18"/>
        </w:rPr>
        <w:t> </w:t>
      </w:r>
      <w:r w:rsidR="001B2000">
        <w:rPr>
          <w:rFonts w:ascii="Verdana" w:hAnsi="Verdana"/>
          <w:b w:val="0"/>
          <w:noProof/>
          <w:sz w:val="18"/>
          <w:szCs w:val="18"/>
        </w:rPr>
        <w:t> </w:t>
      </w:r>
      <w:r w:rsidR="001B2000">
        <w:rPr>
          <w:rFonts w:ascii="Verdana" w:hAnsi="Verdana"/>
          <w:b w:val="0"/>
          <w:noProof/>
          <w:sz w:val="18"/>
          <w:szCs w:val="18"/>
        </w:rPr>
        <w:t> </w:t>
      </w:r>
      <w:r w:rsidR="001B2000">
        <w:rPr>
          <w:rFonts w:ascii="Verdana" w:hAnsi="Verdana"/>
          <w:b w:val="0"/>
          <w:noProof/>
          <w:sz w:val="18"/>
          <w:szCs w:val="18"/>
        </w:rPr>
        <w:t> </w:t>
      </w:r>
      <w:r w:rsidR="001B2000">
        <w:rPr>
          <w:rFonts w:ascii="Verdana" w:hAnsi="Verdana"/>
          <w:b w:val="0"/>
          <w:sz w:val="18"/>
          <w:szCs w:val="18"/>
        </w:rPr>
        <w:fldChar w:fldCharType="end"/>
      </w:r>
      <w:bookmarkEnd w:id="2"/>
      <w:r w:rsidRPr="00524D9C">
        <w:rPr>
          <w:rFonts w:ascii="Verdana" w:hAnsi="Verdana"/>
          <w:b w:val="0"/>
          <w:sz w:val="18"/>
          <w:szCs w:val="18"/>
        </w:rPr>
        <w:t xml:space="preserve"> </w:t>
      </w:r>
      <w:r w:rsidR="006B5E5D">
        <w:rPr>
          <w:rFonts w:ascii="Verdana" w:hAnsi="Verdana"/>
          <w:b w:val="0"/>
          <w:bCs w:val="0"/>
          <w:sz w:val="18"/>
          <w:szCs w:val="18"/>
        </w:rPr>
        <w:t>(se adjuntará copia digitalizada</w:t>
      </w:r>
      <w:r w:rsidRPr="00524D9C">
        <w:rPr>
          <w:rFonts w:ascii="Verdana" w:hAnsi="Verdana"/>
          <w:b w:val="0"/>
          <w:bCs w:val="0"/>
          <w:sz w:val="18"/>
          <w:szCs w:val="18"/>
        </w:rPr>
        <w:t xml:space="preserve"> del título o certificación del Colegio Oficial correspondiente)</w:t>
      </w:r>
    </w:p>
    <w:p w14:paraId="28E8F1A0" w14:textId="77777777" w:rsidR="0052472D" w:rsidRPr="00524D9C" w:rsidRDefault="0052472D" w:rsidP="00AA50EC">
      <w:pPr>
        <w:autoSpaceDE w:val="0"/>
        <w:spacing w:before="360" w:after="360" w:line="300" w:lineRule="exact"/>
        <w:ind w:left="1418" w:right="397"/>
        <w:jc w:val="center"/>
        <w:rPr>
          <w:rFonts w:ascii="Verdana" w:hAnsi="Verdana"/>
          <w:b/>
          <w:bCs/>
          <w:sz w:val="18"/>
          <w:szCs w:val="18"/>
        </w:rPr>
      </w:pPr>
      <w:r w:rsidRPr="00524D9C">
        <w:rPr>
          <w:rFonts w:ascii="Verdana" w:hAnsi="Verdana"/>
          <w:b/>
          <w:bCs/>
          <w:sz w:val="18"/>
          <w:szCs w:val="18"/>
        </w:rPr>
        <w:t>DECLARA RESPONSABLEMENTE:</w:t>
      </w:r>
    </w:p>
    <w:p w14:paraId="0B8A42B2" w14:textId="77777777" w:rsidR="0052472D" w:rsidRPr="00524D9C" w:rsidRDefault="0052472D" w:rsidP="001B2000">
      <w:pPr>
        <w:pStyle w:val="Textoindependiente22"/>
        <w:autoSpaceDE w:val="0"/>
        <w:spacing w:before="120" w:after="60" w:line="300" w:lineRule="exact"/>
        <w:ind w:left="1418" w:right="395"/>
        <w:rPr>
          <w:rFonts w:ascii="Verdana" w:hAnsi="Verdana"/>
          <w:b/>
          <w:bCs/>
          <w:sz w:val="18"/>
          <w:szCs w:val="18"/>
        </w:rPr>
      </w:pPr>
      <w:r w:rsidRPr="00524D9C">
        <w:rPr>
          <w:rFonts w:ascii="Verdana" w:hAnsi="Verdana"/>
          <w:bCs/>
          <w:sz w:val="18"/>
          <w:szCs w:val="18"/>
        </w:rPr>
        <w:t>Que e</w:t>
      </w:r>
      <w:r w:rsidR="00524D9C">
        <w:rPr>
          <w:rFonts w:ascii="Verdana" w:hAnsi="Verdana"/>
          <w:bCs/>
          <w:sz w:val="18"/>
          <w:szCs w:val="18"/>
        </w:rPr>
        <w:t xml:space="preserve">n relación con el Plan de Inversión elaborado por la empresa </w:t>
      </w:r>
      <w:r w:rsidR="001B2000">
        <w:rPr>
          <w:rFonts w:ascii="Verdana" w:hAnsi="Verdana"/>
          <w:bCs/>
          <w:sz w:val="18"/>
          <w:szCs w:val="18"/>
        </w:rPr>
        <w:fldChar w:fldCharType="begin">
          <w:ffData>
            <w:name w:val="Texto4"/>
            <w:enabled/>
            <w:calcOnExit w:val="0"/>
            <w:textInput/>
          </w:ffData>
        </w:fldChar>
      </w:r>
      <w:bookmarkStart w:id="3" w:name="Texto4"/>
      <w:r w:rsidR="001B2000">
        <w:rPr>
          <w:rFonts w:ascii="Verdana" w:hAnsi="Verdana"/>
          <w:bCs/>
          <w:sz w:val="18"/>
          <w:szCs w:val="18"/>
        </w:rPr>
        <w:instrText xml:space="preserve"> FORMTEXT </w:instrText>
      </w:r>
      <w:r w:rsidR="001B2000">
        <w:rPr>
          <w:rFonts w:ascii="Verdana" w:hAnsi="Verdana"/>
          <w:bCs/>
          <w:sz w:val="18"/>
          <w:szCs w:val="18"/>
        </w:rPr>
      </w:r>
      <w:r w:rsidR="001B2000">
        <w:rPr>
          <w:rFonts w:ascii="Verdana" w:hAnsi="Verdana"/>
          <w:bCs/>
          <w:sz w:val="18"/>
          <w:szCs w:val="18"/>
        </w:rPr>
        <w:fldChar w:fldCharType="separate"/>
      </w:r>
      <w:r w:rsidR="001B2000">
        <w:rPr>
          <w:rFonts w:ascii="Verdana" w:hAnsi="Verdana"/>
          <w:bCs/>
          <w:noProof/>
          <w:sz w:val="18"/>
          <w:szCs w:val="18"/>
        </w:rPr>
        <w:t> </w:t>
      </w:r>
      <w:r w:rsidR="001B2000">
        <w:rPr>
          <w:rFonts w:ascii="Verdana" w:hAnsi="Verdana"/>
          <w:bCs/>
          <w:noProof/>
          <w:sz w:val="18"/>
          <w:szCs w:val="18"/>
        </w:rPr>
        <w:t> </w:t>
      </w:r>
      <w:r w:rsidR="001B2000">
        <w:rPr>
          <w:rFonts w:ascii="Verdana" w:hAnsi="Verdana"/>
          <w:bCs/>
          <w:noProof/>
          <w:sz w:val="18"/>
          <w:szCs w:val="18"/>
        </w:rPr>
        <w:t> </w:t>
      </w:r>
      <w:r w:rsidR="001B2000">
        <w:rPr>
          <w:rFonts w:ascii="Verdana" w:hAnsi="Verdana"/>
          <w:bCs/>
          <w:noProof/>
          <w:sz w:val="18"/>
          <w:szCs w:val="18"/>
        </w:rPr>
        <w:t> </w:t>
      </w:r>
      <w:r w:rsidR="001B2000">
        <w:rPr>
          <w:rFonts w:ascii="Verdana" w:hAnsi="Verdana"/>
          <w:bCs/>
          <w:noProof/>
          <w:sz w:val="18"/>
          <w:szCs w:val="18"/>
        </w:rPr>
        <w:t> </w:t>
      </w:r>
      <w:r w:rsidR="001B2000">
        <w:rPr>
          <w:rFonts w:ascii="Verdana" w:hAnsi="Verdana"/>
          <w:bCs/>
          <w:sz w:val="18"/>
          <w:szCs w:val="18"/>
        </w:rPr>
        <w:fldChar w:fldCharType="end"/>
      </w:r>
      <w:bookmarkEnd w:id="3"/>
      <w:r w:rsidR="00524D9C">
        <w:rPr>
          <w:rFonts w:ascii="Verdana" w:hAnsi="Verdana"/>
          <w:bCs/>
          <w:sz w:val="18"/>
          <w:szCs w:val="18"/>
        </w:rPr>
        <w:t xml:space="preserve">, para el que se ha solicitado una ayuda INCOMTRA, en fecha </w:t>
      </w:r>
      <w:r w:rsidR="001B2000">
        <w:rPr>
          <w:rFonts w:ascii="Verdana" w:hAnsi="Verdana"/>
          <w:bCs/>
          <w:sz w:val="18"/>
          <w:szCs w:val="18"/>
        </w:rPr>
        <w:fldChar w:fldCharType="begin">
          <w:ffData>
            <w:name w:val="Texto5"/>
            <w:enabled/>
            <w:calcOnExit w:val="0"/>
            <w:textInput/>
          </w:ffData>
        </w:fldChar>
      </w:r>
      <w:bookmarkStart w:id="4" w:name="Texto5"/>
      <w:r w:rsidR="001B2000">
        <w:rPr>
          <w:rFonts w:ascii="Verdana" w:hAnsi="Verdana"/>
          <w:bCs/>
          <w:sz w:val="18"/>
          <w:szCs w:val="18"/>
        </w:rPr>
        <w:instrText xml:space="preserve"> FORMTEXT </w:instrText>
      </w:r>
      <w:r w:rsidR="001B2000">
        <w:rPr>
          <w:rFonts w:ascii="Verdana" w:hAnsi="Verdana"/>
          <w:bCs/>
          <w:sz w:val="18"/>
          <w:szCs w:val="18"/>
        </w:rPr>
      </w:r>
      <w:r w:rsidR="001B2000">
        <w:rPr>
          <w:rFonts w:ascii="Verdana" w:hAnsi="Verdana"/>
          <w:bCs/>
          <w:sz w:val="18"/>
          <w:szCs w:val="18"/>
        </w:rPr>
        <w:fldChar w:fldCharType="separate"/>
      </w:r>
      <w:r w:rsidR="001B2000">
        <w:rPr>
          <w:rFonts w:ascii="Verdana" w:hAnsi="Verdana"/>
          <w:bCs/>
          <w:noProof/>
          <w:sz w:val="18"/>
          <w:szCs w:val="18"/>
        </w:rPr>
        <w:t> </w:t>
      </w:r>
      <w:r w:rsidR="001B2000">
        <w:rPr>
          <w:rFonts w:ascii="Verdana" w:hAnsi="Verdana"/>
          <w:bCs/>
          <w:noProof/>
          <w:sz w:val="18"/>
          <w:szCs w:val="18"/>
        </w:rPr>
        <w:t> </w:t>
      </w:r>
      <w:r w:rsidR="001B2000">
        <w:rPr>
          <w:rFonts w:ascii="Verdana" w:hAnsi="Verdana"/>
          <w:bCs/>
          <w:noProof/>
          <w:sz w:val="18"/>
          <w:szCs w:val="18"/>
        </w:rPr>
        <w:t> </w:t>
      </w:r>
      <w:r w:rsidR="001B2000">
        <w:rPr>
          <w:rFonts w:ascii="Verdana" w:hAnsi="Verdana"/>
          <w:bCs/>
          <w:noProof/>
          <w:sz w:val="18"/>
          <w:szCs w:val="18"/>
        </w:rPr>
        <w:t> </w:t>
      </w:r>
      <w:r w:rsidR="001B2000">
        <w:rPr>
          <w:rFonts w:ascii="Verdana" w:hAnsi="Verdana"/>
          <w:bCs/>
          <w:noProof/>
          <w:sz w:val="18"/>
          <w:szCs w:val="18"/>
        </w:rPr>
        <w:t> </w:t>
      </w:r>
      <w:r w:rsidR="001B2000">
        <w:rPr>
          <w:rFonts w:ascii="Verdana" w:hAnsi="Verdana"/>
          <w:bCs/>
          <w:sz w:val="18"/>
          <w:szCs w:val="18"/>
        </w:rPr>
        <w:fldChar w:fldCharType="end"/>
      </w:r>
      <w:bookmarkEnd w:id="4"/>
      <w:r w:rsidR="00524D9C">
        <w:rPr>
          <w:rFonts w:ascii="Verdana" w:hAnsi="Verdana"/>
          <w:bCs/>
          <w:sz w:val="18"/>
          <w:szCs w:val="18"/>
        </w:rPr>
        <w:t xml:space="preserve">, </w:t>
      </w:r>
      <w:r w:rsidR="006C4AC5">
        <w:rPr>
          <w:rFonts w:ascii="Verdana" w:hAnsi="Verdana"/>
          <w:bCs/>
          <w:sz w:val="18"/>
          <w:szCs w:val="18"/>
        </w:rPr>
        <w:t>el P</w:t>
      </w:r>
      <w:r w:rsidRPr="00524D9C">
        <w:rPr>
          <w:rFonts w:ascii="Verdana" w:hAnsi="Verdana"/>
          <w:bCs/>
          <w:sz w:val="18"/>
          <w:szCs w:val="18"/>
        </w:rPr>
        <w:t xml:space="preserve">resupuesto de </w:t>
      </w:r>
      <w:r w:rsidR="006C4AC5">
        <w:rPr>
          <w:rFonts w:ascii="Verdana" w:hAnsi="Verdana"/>
          <w:bCs/>
          <w:sz w:val="18"/>
          <w:szCs w:val="18"/>
        </w:rPr>
        <w:t>dicho Plan de Inversión</w:t>
      </w:r>
      <w:r w:rsidRPr="00524D9C">
        <w:rPr>
          <w:rFonts w:ascii="Verdana" w:hAnsi="Verdana"/>
          <w:bCs/>
          <w:sz w:val="18"/>
          <w:szCs w:val="18"/>
        </w:rPr>
        <w:t xml:space="preserve"> se ha realizado conforme a criterios de eficiencia y economía </w:t>
      </w:r>
      <w:r w:rsidR="006C4AC5">
        <w:rPr>
          <w:rFonts w:ascii="Verdana" w:hAnsi="Verdana"/>
          <w:bCs/>
          <w:sz w:val="18"/>
          <w:szCs w:val="18"/>
        </w:rPr>
        <w:t>y se ha observado en su realización todo lo d</w:t>
      </w:r>
      <w:r w:rsidR="00CA6321">
        <w:rPr>
          <w:rFonts w:ascii="Verdana" w:hAnsi="Verdana"/>
          <w:bCs/>
          <w:sz w:val="18"/>
          <w:szCs w:val="18"/>
        </w:rPr>
        <w:t>ispuesto en la Orden de bases y convocatoria de dicha ayuda</w:t>
      </w:r>
      <w:r w:rsidRPr="00524D9C">
        <w:rPr>
          <w:rFonts w:ascii="Verdana" w:hAnsi="Verdana"/>
          <w:bCs/>
          <w:sz w:val="18"/>
          <w:szCs w:val="18"/>
        </w:rPr>
        <w:t>:</w:t>
      </w:r>
    </w:p>
    <w:p w14:paraId="522D69A6" w14:textId="77777777" w:rsidR="0052472D" w:rsidRPr="00524D9C" w:rsidRDefault="00241646" w:rsidP="00AA50EC">
      <w:pPr>
        <w:autoSpaceDE w:val="0"/>
        <w:spacing w:before="360" w:after="120" w:line="280" w:lineRule="exact"/>
        <w:ind w:left="1418" w:right="397"/>
        <w:rPr>
          <w:rFonts w:ascii="Verdana" w:hAnsi="Verdana"/>
          <w:b/>
          <w:bCs/>
          <w:sz w:val="18"/>
          <w:szCs w:val="18"/>
        </w:rPr>
      </w:pPr>
      <w:r>
        <w:rPr>
          <w:rFonts w:ascii="Verdana" w:hAnsi="Verdana"/>
          <w:b/>
          <w:bCs/>
          <w:sz w:val="18"/>
          <w:szCs w:val="18"/>
        </w:rPr>
        <w:t>(</w:t>
      </w:r>
      <w:r w:rsidR="0052472D" w:rsidRPr="00524D9C">
        <w:rPr>
          <w:rFonts w:ascii="Verdana" w:hAnsi="Verdana"/>
          <w:b/>
          <w:bCs/>
          <w:sz w:val="18"/>
          <w:szCs w:val="18"/>
        </w:rPr>
        <w:t>Marque lo que proceda)</w:t>
      </w:r>
    </w:p>
    <w:bookmarkStart w:id="5" w:name="__Fieldmark__0_981570775"/>
    <w:p w14:paraId="333AEDFB" w14:textId="77777777" w:rsidR="0052472D" w:rsidRPr="00524D9C" w:rsidRDefault="0052472D" w:rsidP="00AA50EC">
      <w:pPr>
        <w:autoSpaceDE w:val="0"/>
        <w:spacing w:before="240" w:after="60" w:line="276" w:lineRule="auto"/>
        <w:ind w:left="2126" w:right="397"/>
        <w:rPr>
          <w:rFonts w:ascii="Verdana" w:hAnsi="Verdana"/>
          <w:sz w:val="18"/>
          <w:szCs w:val="18"/>
        </w:rPr>
      </w:pPr>
      <w:r w:rsidRPr="00524D9C">
        <w:rPr>
          <w:rFonts w:ascii="Verdana" w:hAnsi="Verdana"/>
          <w:sz w:val="18"/>
          <w:szCs w:val="18"/>
        </w:rPr>
        <w:fldChar w:fldCharType="begin">
          <w:ffData>
            <w:name w:val=""/>
            <w:enabled/>
            <w:calcOnExit w:val="0"/>
            <w:checkBox>
              <w:sizeAuto/>
              <w:default w:val="0"/>
              <w:checked w:val="0"/>
            </w:checkBox>
          </w:ffData>
        </w:fldChar>
      </w:r>
      <w:r w:rsidRPr="00524D9C">
        <w:rPr>
          <w:rFonts w:ascii="Verdana" w:hAnsi="Verdana"/>
          <w:sz w:val="18"/>
          <w:szCs w:val="18"/>
        </w:rPr>
        <w:instrText xml:space="preserve"> FORMCHECKBOX </w:instrText>
      </w:r>
      <w:r w:rsidR="00E002C5">
        <w:rPr>
          <w:rFonts w:ascii="Verdana" w:hAnsi="Verdana"/>
          <w:sz w:val="18"/>
          <w:szCs w:val="18"/>
        </w:rPr>
      </w:r>
      <w:r w:rsidR="00E002C5">
        <w:rPr>
          <w:rFonts w:ascii="Verdana" w:hAnsi="Verdana"/>
          <w:sz w:val="18"/>
          <w:szCs w:val="18"/>
        </w:rPr>
        <w:fldChar w:fldCharType="separate"/>
      </w:r>
      <w:r w:rsidRPr="00524D9C">
        <w:rPr>
          <w:rFonts w:ascii="Verdana" w:hAnsi="Verdana"/>
          <w:sz w:val="18"/>
          <w:szCs w:val="18"/>
        </w:rPr>
        <w:fldChar w:fldCharType="end"/>
      </w:r>
      <w:bookmarkEnd w:id="5"/>
      <w:r w:rsidRPr="00524D9C">
        <w:rPr>
          <w:rFonts w:ascii="Verdana" w:hAnsi="Verdana"/>
          <w:sz w:val="18"/>
          <w:szCs w:val="18"/>
        </w:rPr>
        <w:t xml:space="preserve"> Cuadro de precios de referencia</w:t>
      </w:r>
    </w:p>
    <w:p w14:paraId="76C88681" w14:textId="77777777" w:rsidR="0052472D" w:rsidRPr="00524D9C" w:rsidRDefault="00D62A3D" w:rsidP="001B2000">
      <w:pPr>
        <w:autoSpaceDE w:val="0"/>
        <w:spacing w:before="120" w:after="60" w:line="276" w:lineRule="auto"/>
        <w:ind w:left="2127" w:right="395"/>
        <w:rPr>
          <w:rFonts w:ascii="Verdana" w:hAnsi="Verdana"/>
          <w:sz w:val="18"/>
          <w:szCs w:val="18"/>
        </w:rPr>
      </w:pPr>
      <w:r>
        <w:rPr>
          <w:rFonts w:ascii="Verdana" w:hAnsi="Verdana"/>
          <w:sz w:val="18"/>
          <w:szCs w:val="18"/>
        </w:rPr>
        <w:fldChar w:fldCharType="begin">
          <w:ffData>
            <w:name w:val=""/>
            <w:enabled/>
            <w:calcOnExit w:val="0"/>
            <w:checkBox>
              <w:size w:val="20"/>
              <w:default w:val="1"/>
            </w:checkBox>
          </w:ffData>
        </w:fldChar>
      </w:r>
      <w:r>
        <w:rPr>
          <w:rFonts w:ascii="Verdana" w:hAnsi="Verdana"/>
          <w:sz w:val="18"/>
          <w:szCs w:val="18"/>
        </w:rPr>
        <w:instrText xml:space="preserve"> FORMCHECKBOX </w:instrText>
      </w:r>
      <w:r w:rsidR="00E002C5">
        <w:rPr>
          <w:rFonts w:ascii="Verdana" w:hAnsi="Verdana"/>
          <w:sz w:val="18"/>
          <w:szCs w:val="18"/>
        </w:rPr>
      </w:r>
      <w:r w:rsidR="00E002C5">
        <w:rPr>
          <w:rFonts w:ascii="Verdana" w:hAnsi="Verdana"/>
          <w:sz w:val="18"/>
          <w:szCs w:val="18"/>
        </w:rPr>
        <w:fldChar w:fldCharType="separate"/>
      </w:r>
      <w:r>
        <w:rPr>
          <w:rFonts w:ascii="Verdana" w:hAnsi="Verdana"/>
          <w:sz w:val="18"/>
          <w:szCs w:val="18"/>
        </w:rPr>
        <w:fldChar w:fldCharType="end"/>
      </w:r>
      <w:r w:rsidR="0052472D" w:rsidRPr="00524D9C">
        <w:rPr>
          <w:rFonts w:ascii="Verdana" w:hAnsi="Verdana"/>
          <w:sz w:val="18"/>
          <w:szCs w:val="18"/>
        </w:rPr>
        <w:t xml:space="preserve"> Comparación de ofertas diferentes</w:t>
      </w:r>
    </w:p>
    <w:p w14:paraId="05DCF848" w14:textId="77777777" w:rsidR="0052472D" w:rsidRDefault="00241646" w:rsidP="00AA50EC">
      <w:pPr>
        <w:spacing w:before="360" w:after="60" w:line="276" w:lineRule="auto"/>
        <w:ind w:left="1418" w:right="397"/>
        <w:jc w:val="center"/>
        <w:rPr>
          <w:rFonts w:ascii="Verdana" w:hAnsi="Verdana"/>
          <w:bCs/>
          <w:sz w:val="18"/>
          <w:szCs w:val="18"/>
        </w:rPr>
      </w:pPr>
      <w:r>
        <w:rPr>
          <w:rFonts w:ascii="Verdana" w:hAnsi="Verdana"/>
          <w:bCs/>
          <w:sz w:val="18"/>
          <w:szCs w:val="18"/>
        </w:rPr>
        <w:t>Fechado y firmado telemáticamente</w:t>
      </w:r>
    </w:p>
    <w:p w14:paraId="092D878D" w14:textId="77777777" w:rsidR="00241646" w:rsidRDefault="00241646" w:rsidP="001B2000">
      <w:pPr>
        <w:spacing w:before="120" w:after="60" w:line="276" w:lineRule="auto"/>
        <w:ind w:left="1418" w:right="395"/>
        <w:jc w:val="center"/>
        <w:rPr>
          <w:rFonts w:ascii="Verdana" w:hAnsi="Verdana"/>
          <w:bCs/>
          <w:sz w:val="18"/>
          <w:szCs w:val="18"/>
        </w:rPr>
      </w:pPr>
    </w:p>
    <w:p w14:paraId="32B5D1D6" w14:textId="77777777" w:rsidR="00241646" w:rsidRDefault="00241646" w:rsidP="001B2000">
      <w:pPr>
        <w:spacing w:before="120" w:after="60" w:line="276" w:lineRule="auto"/>
        <w:ind w:left="1418" w:right="395"/>
        <w:jc w:val="center"/>
        <w:rPr>
          <w:rFonts w:ascii="Verdana" w:hAnsi="Verdana"/>
          <w:bCs/>
          <w:sz w:val="18"/>
          <w:szCs w:val="18"/>
        </w:rPr>
      </w:pPr>
    </w:p>
    <w:p w14:paraId="043FDFA1" w14:textId="77777777" w:rsidR="00241646" w:rsidRDefault="00241646" w:rsidP="001B2000">
      <w:pPr>
        <w:spacing w:before="120" w:after="60" w:line="276" w:lineRule="auto"/>
        <w:ind w:left="1418" w:right="395"/>
        <w:jc w:val="center"/>
        <w:rPr>
          <w:rFonts w:ascii="Verdana" w:hAnsi="Verdana"/>
          <w:bCs/>
          <w:sz w:val="18"/>
          <w:szCs w:val="18"/>
        </w:rPr>
      </w:pPr>
    </w:p>
    <w:p w14:paraId="2172D1A5" w14:textId="77777777" w:rsidR="00241646" w:rsidRDefault="00241646" w:rsidP="001B2000">
      <w:pPr>
        <w:spacing w:before="120" w:after="60" w:line="276" w:lineRule="auto"/>
        <w:ind w:left="1418" w:right="395"/>
        <w:jc w:val="center"/>
        <w:rPr>
          <w:rFonts w:ascii="Verdana" w:hAnsi="Verdana"/>
          <w:bCs/>
          <w:sz w:val="18"/>
          <w:szCs w:val="18"/>
        </w:rPr>
      </w:pPr>
    </w:p>
    <w:p w14:paraId="01755193" w14:textId="1EA71A71" w:rsidR="00AA50EC" w:rsidRPr="00B400D0" w:rsidRDefault="00AA50EC" w:rsidP="00E002C5">
      <w:pPr>
        <w:autoSpaceDE w:val="0"/>
        <w:spacing w:after="120" w:line="240" w:lineRule="exact"/>
        <w:ind w:right="395"/>
        <w:rPr>
          <w:rFonts w:cs="Arial"/>
          <w:sz w:val="18"/>
          <w:szCs w:val="18"/>
        </w:rPr>
      </w:pPr>
    </w:p>
    <w:p w14:paraId="6FC52583" w14:textId="77777777" w:rsidR="00E002C5" w:rsidRPr="002B58D2" w:rsidRDefault="00E002C5" w:rsidP="00E002C5">
      <w:pPr>
        <w:adjustRightInd w:val="0"/>
        <w:spacing w:before="120" w:after="240" w:line="240" w:lineRule="exact"/>
        <w:ind w:left="1134"/>
        <w:rPr>
          <w:rFonts w:cstheme="minorHAnsi"/>
          <w:b/>
          <w:color w:val="000000"/>
          <w:sz w:val="18"/>
          <w:szCs w:val="18"/>
        </w:rPr>
      </w:pPr>
      <w:r w:rsidRPr="002B58D2">
        <w:rPr>
          <w:rFonts w:cstheme="minorHAnsi"/>
          <w:b/>
          <w:color w:val="000000"/>
          <w:sz w:val="18"/>
          <w:szCs w:val="18"/>
        </w:rPr>
        <w:t>INFORMACIÓN BÁSICA SOBRE PROTECCIÓN DE DATOS:</w:t>
      </w:r>
    </w:p>
    <w:p w14:paraId="793D04ED" w14:textId="77777777" w:rsidR="00E002C5" w:rsidRPr="002B58D2" w:rsidRDefault="00E002C5" w:rsidP="00E002C5">
      <w:pPr>
        <w:adjustRightInd w:val="0"/>
        <w:spacing w:before="120" w:line="240" w:lineRule="exact"/>
        <w:ind w:left="1134"/>
        <w:rPr>
          <w:rFonts w:cstheme="minorHAnsi"/>
          <w:color w:val="000000"/>
          <w:sz w:val="18"/>
          <w:szCs w:val="18"/>
        </w:rPr>
      </w:pPr>
      <w:r w:rsidRPr="002B58D2">
        <w:rPr>
          <w:rFonts w:cstheme="minorHAnsi"/>
          <w:color w:val="000000"/>
          <w:sz w:val="18"/>
          <w:szCs w:val="18"/>
          <w:u w:val="single"/>
        </w:rPr>
        <w:t>Responsable del tratamiento de datos</w:t>
      </w:r>
      <w:r w:rsidRPr="002B58D2">
        <w:rPr>
          <w:rFonts w:cstheme="minorHAnsi"/>
          <w:color w:val="000000"/>
          <w:sz w:val="18"/>
          <w:szCs w:val="18"/>
        </w:rPr>
        <w:t>: Dirección General de Industria Alimentaria y Asociacionismo Agrario de la Consejería de Agua, Agricultura, Ganadería y Pesca de la Comunidad Autónoma de la Región de Murcia; dirección: Plaza Juan XXIII, 4, 30008, Murcia.       Correo electrónico: dgaic@carm.es</w:t>
      </w:r>
    </w:p>
    <w:p w14:paraId="34F2FF7E" w14:textId="77777777" w:rsidR="00E002C5" w:rsidRPr="002B58D2" w:rsidRDefault="00E002C5" w:rsidP="00E002C5">
      <w:pPr>
        <w:adjustRightInd w:val="0"/>
        <w:spacing w:before="120" w:line="240" w:lineRule="exact"/>
        <w:ind w:left="1134" w:right="-1"/>
        <w:rPr>
          <w:rFonts w:cstheme="minorHAnsi"/>
          <w:color w:val="000000"/>
          <w:sz w:val="18"/>
          <w:szCs w:val="18"/>
        </w:rPr>
      </w:pPr>
      <w:r w:rsidRPr="002B58D2">
        <w:rPr>
          <w:rFonts w:cstheme="minorHAnsi"/>
          <w:color w:val="000000"/>
          <w:sz w:val="18"/>
          <w:szCs w:val="18"/>
          <w:u w:val="single"/>
        </w:rPr>
        <w:t>Finalidad del tratamiento de datos</w:t>
      </w:r>
      <w:r w:rsidRPr="002B58D2">
        <w:rPr>
          <w:rFonts w:cstheme="minorHAnsi"/>
          <w:color w:val="000000"/>
          <w:sz w:val="18"/>
          <w:szCs w:val="18"/>
        </w:rPr>
        <w:t xml:space="preserve">: </w:t>
      </w:r>
      <w:r w:rsidRPr="002B58D2">
        <w:rPr>
          <w:rFonts w:cstheme="minorHAnsi"/>
          <w:sz w:val="18"/>
          <w:szCs w:val="18"/>
        </w:rPr>
        <w:t xml:space="preserve">Gestión de la Solicitud de ayuda a las inversiones en transformación, comercialización y/o desarrollo de productos agroalimentarios (INCOMTRA) (Procedimiento. 1255). </w:t>
      </w:r>
      <w:r w:rsidRPr="002B58D2">
        <w:rPr>
          <w:rFonts w:cstheme="minorHAnsi"/>
          <w:color w:val="000000"/>
          <w:sz w:val="18"/>
          <w:szCs w:val="18"/>
        </w:rPr>
        <w:t>Los datos objeto de tratamiento serán conservados durante el tiempo en que pueda exigirse algún tipo de responsabilidad derivada de una relación jurídica o ejecución del contrato, con el objetivo de atender las posibles responsabilidades nacidas del tratamiento durante el plazo de prescripción de estas.</w:t>
      </w:r>
    </w:p>
    <w:p w14:paraId="6940674D" w14:textId="77777777" w:rsidR="00E002C5" w:rsidRPr="002B58D2" w:rsidRDefault="00E002C5" w:rsidP="00E002C5">
      <w:pPr>
        <w:adjustRightInd w:val="0"/>
        <w:spacing w:before="120" w:line="240" w:lineRule="exact"/>
        <w:ind w:left="1134" w:right="-1"/>
        <w:rPr>
          <w:rFonts w:cstheme="minorHAnsi"/>
          <w:color w:val="000000"/>
          <w:sz w:val="18"/>
          <w:szCs w:val="18"/>
        </w:rPr>
      </w:pPr>
      <w:r w:rsidRPr="002B58D2">
        <w:rPr>
          <w:rFonts w:cstheme="minorHAnsi"/>
          <w:color w:val="000000"/>
          <w:sz w:val="18"/>
          <w:szCs w:val="18"/>
          <w:u w:val="single"/>
        </w:rPr>
        <w:t>Legitimación para el tratamiento</w:t>
      </w:r>
      <w:r w:rsidRPr="002B58D2">
        <w:rPr>
          <w:rFonts w:cstheme="minorHAnsi"/>
          <w:color w:val="000000"/>
          <w:sz w:val="18"/>
          <w:szCs w:val="18"/>
        </w:rPr>
        <w:t>: el tratamiento es necesario para el cumplimiento de una tarea en interés público o el ejercicio de los poderes públicos conferidos al responsable del tratamiento (artículo 8 de la Ley Orgánica 3/2018, de 5 de diciembre de Protección de Datos Personales y garantías de los derechos digitales en relación con el artículo 6.1.e del Reglamento 2016/679 de Protección de Datos) en relación con las diversas normas que regulan el procedimiento.</w:t>
      </w:r>
    </w:p>
    <w:p w14:paraId="66C7EFB4" w14:textId="77777777" w:rsidR="00E002C5" w:rsidRPr="002B58D2" w:rsidRDefault="00E002C5" w:rsidP="00E002C5">
      <w:pPr>
        <w:adjustRightInd w:val="0"/>
        <w:spacing w:before="120" w:line="240" w:lineRule="exact"/>
        <w:ind w:left="1134" w:right="-1"/>
        <w:rPr>
          <w:rFonts w:cstheme="minorHAnsi"/>
          <w:color w:val="000000"/>
          <w:sz w:val="18"/>
          <w:szCs w:val="18"/>
        </w:rPr>
      </w:pPr>
      <w:r w:rsidRPr="002B58D2">
        <w:rPr>
          <w:rFonts w:cstheme="minorHAnsi"/>
          <w:color w:val="000000"/>
          <w:sz w:val="18"/>
          <w:szCs w:val="18"/>
          <w:u w:val="single"/>
        </w:rPr>
        <w:t>Destinatarios de cesiones de datos</w:t>
      </w:r>
      <w:r w:rsidRPr="002B58D2">
        <w:rPr>
          <w:rFonts w:cstheme="minorHAnsi"/>
          <w:color w:val="000000"/>
          <w:sz w:val="18"/>
          <w:szCs w:val="18"/>
        </w:rPr>
        <w:t>: no se cederán datos a terceros, salvo obligación legal.</w:t>
      </w:r>
    </w:p>
    <w:p w14:paraId="1F43BA76" w14:textId="77777777" w:rsidR="00E002C5" w:rsidRPr="002B58D2" w:rsidRDefault="00E002C5" w:rsidP="00E002C5">
      <w:pPr>
        <w:adjustRightInd w:val="0"/>
        <w:spacing w:before="120" w:line="240" w:lineRule="exact"/>
        <w:ind w:left="1134" w:right="-1"/>
        <w:rPr>
          <w:rFonts w:cstheme="minorHAnsi"/>
          <w:color w:val="000000"/>
          <w:sz w:val="18"/>
          <w:szCs w:val="18"/>
        </w:rPr>
      </w:pPr>
      <w:r w:rsidRPr="002B58D2">
        <w:rPr>
          <w:rFonts w:cstheme="minorHAnsi"/>
          <w:color w:val="000000"/>
          <w:sz w:val="18"/>
          <w:szCs w:val="18"/>
          <w:u w:val="single"/>
        </w:rPr>
        <w:t>Procedencia de los datos:</w:t>
      </w:r>
      <w:r w:rsidRPr="002B58D2">
        <w:rPr>
          <w:rFonts w:cstheme="minorHAnsi"/>
          <w:color w:val="000000"/>
          <w:sz w:val="18"/>
          <w:szCs w:val="18"/>
        </w:rPr>
        <w:t xml:space="preserve"> los datos se recogen de las solicitudes, que son aportados por el interesado o su representante, y en su caso, podrán obtenerse de la Plataforma de Interoperabilidad.</w:t>
      </w:r>
    </w:p>
    <w:p w14:paraId="04551431" w14:textId="77777777" w:rsidR="00E002C5" w:rsidRPr="002B58D2" w:rsidRDefault="00E002C5" w:rsidP="00E002C5">
      <w:pPr>
        <w:pStyle w:val="Prrafodelista"/>
        <w:widowControl/>
        <w:numPr>
          <w:ilvl w:val="0"/>
          <w:numId w:val="2"/>
        </w:numPr>
        <w:suppressAutoHyphens/>
        <w:autoSpaceDE/>
        <w:autoSpaceDN/>
        <w:spacing w:before="120" w:line="240" w:lineRule="exact"/>
        <w:ind w:left="1134" w:right="-1" w:hanging="153"/>
        <w:contextualSpacing/>
        <w:rPr>
          <w:rFonts w:cstheme="minorHAnsi"/>
          <w:sz w:val="18"/>
          <w:szCs w:val="18"/>
        </w:rPr>
      </w:pPr>
      <w:r w:rsidRPr="002B58D2">
        <w:rPr>
          <w:rFonts w:cstheme="minorHAnsi"/>
          <w:sz w:val="18"/>
          <w:szCs w:val="18"/>
        </w:rPr>
        <w:t xml:space="preserve">Al Ministerio competente en materia de Interior: la consulta de los datos de identidad (DNI/NIE/TIE/Certificado comunitario-UE). </w:t>
      </w:r>
    </w:p>
    <w:p w14:paraId="4EF44EAD" w14:textId="77777777" w:rsidR="00E002C5" w:rsidRPr="002B58D2" w:rsidRDefault="00E002C5" w:rsidP="00E002C5">
      <w:pPr>
        <w:pStyle w:val="Prrafodelista"/>
        <w:widowControl/>
        <w:numPr>
          <w:ilvl w:val="0"/>
          <w:numId w:val="2"/>
        </w:numPr>
        <w:suppressAutoHyphens/>
        <w:autoSpaceDE/>
        <w:autoSpaceDN/>
        <w:spacing w:line="240" w:lineRule="exact"/>
        <w:ind w:left="1134" w:right="-1" w:hanging="153"/>
        <w:contextualSpacing/>
        <w:rPr>
          <w:rFonts w:cstheme="minorHAnsi"/>
          <w:sz w:val="18"/>
          <w:szCs w:val="18"/>
        </w:rPr>
      </w:pPr>
      <w:r w:rsidRPr="002B58D2">
        <w:rPr>
          <w:rFonts w:cstheme="minorHAnsi"/>
          <w:sz w:val="18"/>
          <w:szCs w:val="18"/>
        </w:rPr>
        <w:t xml:space="preserve">A la Agencia Estatal de la Administración Tributaria: la consulta de hallarse al corriente en el cumplimiento de las obligaciones tributarias estatales. </w:t>
      </w:r>
    </w:p>
    <w:p w14:paraId="0D7B2981" w14:textId="77777777" w:rsidR="00E002C5" w:rsidRPr="002B58D2" w:rsidRDefault="00E002C5" w:rsidP="00E002C5">
      <w:pPr>
        <w:pStyle w:val="Prrafodelista"/>
        <w:widowControl/>
        <w:numPr>
          <w:ilvl w:val="0"/>
          <w:numId w:val="2"/>
        </w:numPr>
        <w:suppressAutoHyphens/>
        <w:autoSpaceDE/>
        <w:autoSpaceDN/>
        <w:spacing w:line="240" w:lineRule="exact"/>
        <w:ind w:left="1134" w:right="-1" w:hanging="153"/>
        <w:contextualSpacing/>
        <w:rPr>
          <w:rFonts w:cstheme="minorHAnsi"/>
          <w:sz w:val="18"/>
          <w:szCs w:val="18"/>
        </w:rPr>
      </w:pPr>
      <w:r w:rsidRPr="002B58D2">
        <w:rPr>
          <w:rFonts w:cstheme="minorHAnsi"/>
          <w:sz w:val="18"/>
          <w:szCs w:val="18"/>
        </w:rPr>
        <w:t xml:space="preserve">A la Agencia Tributaria de la Región de Murcia, la consulta de hallarse al corriente en el cumplimiento de las obligaciones tributarias con la Hacienda de la CARM. </w:t>
      </w:r>
    </w:p>
    <w:p w14:paraId="48F3E77F" w14:textId="77777777" w:rsidR="00E002C5" w:rsidRPr="002B58D2" w:rsidRDefault="00E002C5" w:rsidP="00E002C5">
      <w:pPr>
        <w:pStyle w:val="Prrafodelista"/>
        <w:widowControl/>
        <w:numPr>
          <w:ilvl w:val="0"/>
          <w:numId w:val="2"/>
        </w:numPr>
        <w:suppressAutoHyphens/>
        <w:autoSpaceDE/>
        <w:autoSpaceDN/>
        <w:spacing w:line="240" w:lineRule="exact"/>
        <w:ind w:left="1134" w:right="-1" w:hanging="153"/>
        <w:contextualSpacing/>
        <w:rPr>
          <w:rFonts w:cstheme="minorHAnsi"/>
          <w:color w:val="333333"/>
          <w:sz w:val="18"/>
          <w:szCs w:val="18"/>
        </w:rPr>
      </w:pPr>
      <w:r w:rsidRPr="002B58D2">
        <w:rPr>
          <w:rFonts w:cstheme="minorHAnsi"/>
          <w:sz w:val="18"/>
          <w:szCs w:val="18"/>
        </w:rPr>
        <w:t xml:space="preserve">A la Tesorería General de la Seguridad Social: la consulta de hallarse al corriente en el cumplimiento de las obligaciones frente a la Seguridad Social. </w:t>
      </w:r>
    </w:p>
    <w:p w14:paraId="5004BE5D" w14:textId="77777777" w:rsidR="00E002C5" w:rsidRPr="002B58D2" w:rsidRDefault="00E002C5" w:rsidP="00E002C5">
      <w:pPr>
        <w:adjustRightInd w:val="0"/>
        <w:spacing w:before="120" w:line="240" w:lineRule="exact"/>
        <w:ind w:left="1134" w:right="-1"/>
        <w:rPr>
          <w:rFonts w:cstheme="minorHAnsi"/>
          <w:color w:val="000000"/>
          <w:sz w:val="18"/>
          <w:szCs w:val="18"/>
        </w:rPr>
      </w:pPr>
      <w:r w:rsidRPr="002B58D2">
        <w:rPr>
          <w:rFonts w:cstheme="minorHAnsi"/>
          <w:color w:val="000000"/>
          <w:sz w:val="18"/>
          <w:szCs w:val="18"/>
          <w:u w:val="single"/>
        </w:rPr>
        <w:t>Derechos de interesado</w:t>
      </w:r>
      <w:r w:rsidRPr="002B58D2">
        <w:rPr>
          <w:rFonts w:cstheme="minorHAnsi"/>
          <w:color w:val="000000"/>
          <w:sz w:val="18"/>
          <w:szCs w:val="18"/>
        </w:rPr>
        <w:t xml:space="preserve">: puede ejercitar sus derechos de acceso, rectificación, supresión, oposición y portabilidad de los datos de sus datos, de limitación y oposición a su tratamiento, así como otros derechos que se explican en la información adicional, ante el responsable del tratamiento. Asimismo puede dirigirse al Delegado de Protección de Datos de la Comunidad Autónoma de la Región de Murcia en la dirección de correo electrónico: dpdigs@carm.es. Puede ejercer sus derechos mediante la presentación de una solicitud en la Sede Electrónica de la CARM, código de procedimiento 2736, así como consultar la información y requisitos del ejercicio de derechos en el apartado de "Protección de Datos" de la web: </w:t>
      </w:r>
      <w:r w:rsidRPr="002B58D2">
        <w:rPr>
          <w:rFonts w:cstheme="minorHAnsi"/>
          <w:color w:val="0066CD"/>
          <w:sz w:val="18"/>
          <w:szCs w:val="18"/>
        </w:rPr>
        <w:t xml:space="preserve">www.carm.es </w:t>
      </w:r>
      <w:r w:rsidRPr="002B58D2">
        <w:rPr>
          <w:rFonts w:cstheme="minorHAnsi"/>
          <w:color w:val="000000"/>
          <w:sz w:val="18"/>
          <w:szCs w:val="18"/>
        </w:rPr>
        <w:t>. En cualquier caso puede presentar una reclamación ante la Agencia Española de Protección de Datos (AEPD)</w:t>
      </w:r>
    </w:p>
    <w:p w14:paraId="6107DDB6" w14:textId="77777777" w:rsidR="00E002C5" w:rsidRPr="002B58D2" w:rsidRDefault="00E002C5" w:rsidP="00E002C5">
      <w:pPr>
        <w:adjustRightInd w:val="0"/>
        <w:spacing w:before="120" w:line="240" w:lineRule="exact"/>
        <w:ind w:left="1134" w:right="-1"/>
        <w:rPr>
          <w:rFonts w:cstheme="minorHAnsi"/>
          <w:color w:val="000000"/>
          <w:sz w:val="18"/>
          <w:szCs w:val="18"/>
        </w:rPr>
      </w:pPr>
      <w:r w:rsidRPr="002B58D2">
        <w:rPr>
          <w:rFonts w:cstheme="minorHAnsi"/>
          <w:color w:val="000000"/>
          <w:sz w:val="18"/>
          <w:szCs w:val="18"/>
          <w:u w:val="single"/>
        </w:rPr>
        <w:t>Contacto Delegado de Protección de Datos</w:t>
      </w:r>
      <w:r w:rsidRPr="002B58D2">
        <w:rPr>
          <w:rFonts w:cstheme="minorHAnsi"/>
          <w:color w:val="000000"/>
          <w:sz w:val="18"/>
          <w:szCs w:val="18"/>
        </w:rPr>
        <w:t>: Inspección General de Servicios de la CARM; dirección de correo electrónico: dpdigs@listas.carm.es</w:t>
      </w:r>
    </w:p>
    <w:p w14:paraId="05D1667D" w14:textId="77777777" w:rsidR="00E002C5" w:rsidRPr="002B58D2" w:rsidRDefault="00E002C5" w:rsidP="00E002C5">
      <w:pPr>
        <w:adjustRightInd w:val="0"/>
        <w:spacing w:before="120" w:line="240" w:lineRule="exact"/>
        <w:ind w:left="1134" w:right="-1"/>
        <w:rPr>
          <w:rFonts w:cstheme="minorHAnsi"/>
          <w:color w:val="0000FF"/>
          <w:sz w:val="18"/>
          <w:szCs w:val="18"/>
        </w:rPr>
      </w:pPr>
      <w:r w:rsidRPr="002B58D2">
        <w:rPr>
          <w:rFonts w:cstheme="minorHAnsi"/>
          <w:color w:val="000000"/>
          <w:sz w:val="18"/>
          <w:szCs w:val="18"/>
          <w:u w:val="single"/>
        </w:rPr>
        <w:t>Información adicional</w:t>
      </w:r>
      <w:r w:rsidRPr="002B58D2">
        <w:rPr>
          <w:rFonts w:cstheme="minorHAnsi"/>
          <w:color w:val="000000"/>
          <w:sz w:val="18"/>
          <w:szCs w:val="18"/>
        </w:rPr>
        <w:t xml:space="preserve">: Puede consultar información adicional y detallada sobre Protección de Datos en la siguiente dirección:  </w:t>
      </w:r>
      <w:hyperlink r:id="rId8" w:history="1">
        <w:r w:rsidRPr="002B58D2">
          <w:rPr>
            <w:rStyle w:val="Hipervnculo"/>
            <w:rFonts w:cstheme="minorHAnsi"/>
            <w:sz w:val="18"/>
            <w:szCs w:val="18"/>
          </w:rPr>
          <w:t>http://www.carm.es/web/pagina?IDCONTENIDO=62678&amp;IDTIPO=100&amp;RASTRO=c672$m</w:t>
        </w:r>
      </w:hyperlink>
    </w:p>
    <w:p w14:paraId="1FFDA797" w14:textId="77777777" w:rsidR="0052472D" w:rsidRPr="00241646" w:rsidRDefault="0052472D" w:rsidP="00E002C5">
      <w:pPr>
        <w:pStyle w:val="Textoindependiente"/>
        <w:spacing w:before="120" w:after="60" w:line="276" w:lineRule="auto"/>
        <w:ind w:left="1134" w:right="395"/>
        <w:rPr>
          <w:rFonts w:ascii="Verdana" w:hAnsi="Verdana"/>
          <w:sz w:val="18"/>
          <w:szCs w:val="18"/>
          <w:lang w:val="es-ES"/>
        </w:rPr>
      </w:pPr>
      <w:bookmarkStart w:id="6" w:name="_GoBack"/>
      <w:bookmarkEnd w:id="6"/>
    </w:p>
    <w:sectPr w:rsidR="0052472D" w:rsidRPr="00241646" w:rsidSect="001B2000">
      <w:headerReference w:type="default" r:id="rId9"/>
      <w:pgSz w:w="11906" w:h="16838"/>
      <w:pgMar w:top="1418" w:right="879" w:bottom="794" w:left="142" w:header="142"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43E2C" w14:textId="77777777" w:rsidR="00FB232E" w:rsidRDefault="00FB232E">
      <w:r>
        <w:separator/>
      </w:r>
    </w:p>
  </w:endnote>
  <w:endnote w:type="continuationSeparator" w:id="0">
    <w:p w14:paraId="77A42609" w14:textId="77777777" w:rsidR="00FB232E" w:rsidRDefault="00FB2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T E 1 FF F 82 8t 00">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F45F58" w14:textId="77777777" w:rsidR="00FB232E" w:rsidRDefault="00FB232E">
      <w:r>
        <w:separator/>
      </w:r>
    </w:p>
  </w:footnote>
  <w:footnote w:type="continuationSeparator" w:id="0">
    <w:p w14:paraId="18AB165E" w14:textId="77777777" w:rsidR="00FB232E" w:rsidRDefault="00FB23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E7352" w14:textId="3BE7FE02" w:rsidR="001B2000" w:rsidRDefault="00E002C5" w:rsidP="00E002C5">
    <w:pPr>
      <w:pStyle w:val="Encabezado"/>
      <w:jc w:val="center"/>
    </w:pPr>
    <w:r w:rsidRPr="00EA5087">
      <w:rPr>
        <w:noProof/>
        <w:lang w:val="es-ES" w:eastAsia="es-ES"/>
      </w:rPr>
      <w:drawing>
        <wp:inline distT="0" distB="0" distL="0" distR="0" wp14:anchorId="0D3F84DD" wp14:editId="6325CAF5">
          <wp:extent cx="5866130" cy="546100"/>
          <wp:effectExtent l="0" t="0" r="127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r="546"/>
                  <a:stretch>
                    <a:fillRect/>
                  </a:stretch>
                </pic:blipFill>
                <pic:spPr bwMode="auto">
                  <a:xfrm>
                    <a:off x="0" y="0"/>
                    <a:ext cx="5866130" cy="546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0322FF4"/>
    <w:multiLevelType w:val="hybridMultilevel"/>
    <w:tmpl w:val="B0FA1A18"/>
    <w:lvl w:ilvl="0" w:tplc="F6C2FEA8">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D22"/>
    <w:rsid w:val="001B2000"/>
    <w:rsid w:val="00210058"/>
    <w:rsid w:val="00241646"/>
    <w:rsid w:val="00381066"/>
    <w:rsid w:val="003E184F"/>
    <w:rsid w:val="0052472D"/>
    <w:rsid w:val="00524D9C"/>
    <w:rsid w:val="00677F28"/>
    <w:rsid w:val="006B5E5D"/>
    <w:rsid w:val="006C4AC5"/>
    <w:rsid w:val="006D6CB5"/>
    <w:rsid w:val="00866006"/>
    <w:rsid w:val="00876098"/>
    <w:rsid w:val="00877277"/>
    <w:rsid w:val="00915C4C"/>
    <w:rsid w:val="00AA50EC"/>
    <w:rsid w:val="00CA6321"/>
    <w:rsid w:val="00D62A3D"/>
    <w:rsid w:val="00D8325A"/>
    <w:rsid w:val="00E002C5"/>
    <w:rsid w:val="00F010A9"/>
    <w:rsid w:val="00F57D22"/>
    <w:rsid w:val="00F64291"/>
    <w:rsid w:val="00FB23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14:docId w14:val="0540CF3E"/>
  <w15:chartTrackingRefBased/>
  <w15:docId w15:val="{02D097A4-AEF9-4767-BCF5-D329416DE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jc w:val="both"/>
    </w:pPr>
    <w:rPr>
      <w:rFonts w:ascii="Arial" w:hAnsi="Arial"/>
      <w:kern w:val="1"/>
      <w:sz w:val="24"/>
      <w:lang w:val="es-ES_tradnl" w:eastAsia="zh-CN"/>
    </w:rPr>
  </w:style>
  <w:style w:type="paragraph" w:styleId="Ttulo1">
    <w:name w:val="heading 1"/>
    <w:basedOn w:val="Encabezado1"/>
    <w:next w:val="Textoindependiente"/>
    <w:qFormat/>
    <w:pPr>
      <w:numPr>
        <w:numId w:val="1"/>
      </w:numPr>
      <w:outlineLvl w:val="0"/>
    </w:pPr>
    <w:rPr>
      <w:b/>
      <w:bCs/>
      <w:sz w:val="32"/>
      <w:szCs w:val="32"/>
    </w:rPr>
  </w:style>
  <w:style w:type="paragraph" w:styleId="Ttulo4">
    <w:name w:val="heading 4"/>
    <w:basedOn w:val="Normal"/>
    <w:next w:val="Normal"/>
    <w:qFormat/>
    <w:pPr>
      <w:keepNext/>
      <w:numPr>
        <w:ilvl w:val="3"/>
        <w:numId w:val="1"/>
      </w:numPr>
      <w:autoSpaceDE w:val="0"/>
      <w:jc w:val="right"/>
      <w:outlineLvl w:val="3"/>
    </w:pPr>
    <w:rPr>
      <w:b/>
      <w:bCs/>
      <w:color w:val="000000"/>
      <w:sz w:val="16"/>
      <w:szCs w:val="18"/>
    </w:rPr>
  </w:style>
  <w:style w:type="paragraph" w:styleId="Ttulo5">
    <w:name w:val="heading 5"/>
    <w:basedOn w:val="Normal"/>
    <w:next w:val="Normal"/>
    <w:qFormat/>
    <w:pPr>
      <w:keepNext/>
      <w:numPr>
        <w:ilvl w:val="4"/>
        <w:numId w:val="1"/>
      </w:numPr>
      <w:autoSpaceDE w:val="0"/>
      <w:jc w:val="right"/>
      <w:outlineLvl w:val="4"/>
    </w:pPr>
    <w:rPr>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uentedeprrafopredeter3">
    <w:name w:val="Fuente de párrafo predeter.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3z0">
    <w:name w:val="WW8Num3z0"/>
    <w:rPr>
      <w:color w:val="000080"/>
    </w:rPr>
  </w:style>
  <w:style w:type="character" w:customStyle="1" w:styleId="WW8Num3z1">
    <w:name w:val="WW8Num3z1"/>
    <w:rPr>
      <w:rFonts w:ascii="OpenSymbol" w:hAnsi="OpenSymbol" w:cs="OpenSymbol"/>
    </w:rPr>
  </w:style>
  <w:style w:type="character" w:customStyle="1" w:styleId="WW8Num4z0">
    <w:name w:val="WW8Num4z0"/>
    <w:rPr>
      <w:rFonts w:ascii="Wingdings 2" w:hAnsi="Wingdings 2" w:cs="OpenSymbol"/>
    </w:rPr>
  </w:style>
  <w:style w:type="character" w:customStyle="1" w:styleId="WW8Num4z1">
    <w:name w:val="WW8Num4z1"/>
    <w:rPr>
      <w:rFonts w:ascii="OpenSymbol" w:hAnsi="OpenSymbol" w:cs="OpenSymbol"/>
    </w:rPr>
  </w:style>
  <w:style w:type="character" w:customStyle="1" w:styleId="WW8Num5z0">
    <w:name w:val="WW8Num5z0"/>
    <w:rPr>
      <w:rFonts w:ascii="Wingdings 2" w:hAnsi="Wingdings 2" w:cs="OpenSymbol"/>
    </w:rPr>
  </w:style>
  <w:style w:type="character" w:customStyle="1" w:styleId="WW8Num5z1">
    <w:name w:val="WW8Num5z1"/>
    <w:rPr>
      <w:rFonts w:ascii="OpenSymbol" w:hAnsi="OpenSymbol" w:cs="OpenSymbol"/>
    </w:rPr>
  </w:style>
  <w:style w:type="character" w:customStyle="1" w:styleId="WW-Absatz-Standardschriftart1">
    <w:name w:val="WW-Absatz-Standardschriftart1"/>
  </w:style>
  <w:style w:type="character" w:customStyle="1" w:styleId="Fuentedeprrafopredeter2">
    <w:name w:val="Fuente de párrafo predeter.2"/>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2z0">
    <w:name w:val="WW8Num2z0"/>
    <w:rPr>
      <w:rFonts w:ascii="Wingdings" w:hAnsi="Wingdings" w:cs="Wingdings"/>
    </w:rPr>
  </w:style>
  <w:style w:type="character" w:customStyle="1" w:styleId="WW-Absatz-Standardschriftart111111">
    <w:name w:val="WW-Absatz-Standardschriftart111111"/>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Fuentedeprrafopredeter1">
    <w:name w:val="Fuente de párrafo predeter.1"/>
  </w:style>
  <w:style w:type="character" w:styleId="Hipervnculo">
    <w:name w:val="Hyperlink"/>
    <w:rPr>
      <w:color w:val="0000FF"/>
      <w:u w:val="single"/>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character" w:customStyle="1" w:styleId="Caracteresdenotaalpie">
    <w:name w:val="Caracteres de nota al pie"/>
    <w:rPr>
      <w:vertAlign w:val="superscript"/>
    </w:rPr>
  </w:style>
  <w:style w:type="character" w:customStyle="1" w:styleId="Refdenotaalpie1">
    <w:name w:val="Ref. de nota al pie1"/>
    <w:rPr>
      <w:vertAlign w:val="superscript"/>
    </w:rPr>
  </w:style>
  <w:style w:type="character" w:customStyle="1" w:styleId="Caracteresdenotafinal">
    <w:name w:val="Caracteres de nota final"/>
    <w:rPr>
      <w:vertAlign w:val="superscript"/>
    </w:rPr>
  </w:style>
  <w:style w:type="character" w:customStyle="1" w:styleId="WW-Caracteresdenotafinal">
    <w:name w:val="WW-Caracteres de nota final"/>
  </w:style>
  <w:style w:type="paragraph" w:customStyle="1" w:styleId="Encabezado3">
    <w:name w:val="Encabezado3"/>
    <w:basedOn w:val="Normal"/>
    <w:next w:val="Subttulo"/>
    <w:pPr>
      <w:jc w:val="center"/>
    </w:pPr>
    <w:rPr>
      <w:b/>
      <w:bCs/>
    </w:rPr>
  </w:style>
  <w:style w:type="paragraph" w:styleId="Textoindependiente">
    <w:name w:val="Body Text"/>
    <w:basedOn w:val="Normal"/>
    <w:pPr>
      <w:spacing w:after="120"/>
    </w:pPr>
  </w:style>
  <w:style w:type="paragraph" w:styleId="Lista">
    <w:name w:val="List"/>
    <w:basedOn w:val="Textoindependiente"/>
    <w:rPr>
      <w:rFonts w:cs="Mangal"/>
    </w:rPr>
  </w:style>
  <w:style w:type="paragraph" w:customStyle="1" w:styleId="Epgrafe">
    <w:name w:val="Epígrafe"/>
    <w:basedOn w:val="Normal"/>
    <w:qFormat/>
    <w:pPr>
      <w:suppressLineNumbers/>
      <w:spacing w:before="120" w:after="120"/>
    </w:pPr>
    <w:rPr>
      <w:rFonts w:ascii="Calibri" w:hAnsi="Calibri" w:cs="Mangal"/>
      <w:i/>
      <w:iCs/>
      <w:szCs w:val="24"/>
    </w:rPr>
  </w:style>
  <w:style w:type="paragraph" w:customStyle="1" w:styleId="ndice">
    <w:name w:val="Índice"/>
    <w:basedOn w:val="Normal"/>
    <w:pPr>
      <w:suppressLineNumbers/>
    </w:pPr>
    <w:rPr>
      <w:rFonts w:cs="Mangal"/>
    </w:rPr>
  </w:style>
  <w:style w:type="paragraph" w:customStyle="1" w:styleId="Encabezado1">
    <w:name w:val="Encabezado1"/>
    <w:basedOn w:val="Normal"/>
    <w:next w:val="Textoindependiente"/>
    <w:pPr>
      <w:keepNext/>
      <w:spacing w:before="240" w:after="120"/>
    </w:pPr>
    <w:rPr>
      <w:rFonts w:eastAsia="Microsoft YaHei" w:cs="Mangal"/>
      <w:sz w:val="28"/>
      <w:szCs w:val="28"/>
    </w:rPr>
  </w:style>
  <w:style w:type="paragraph" w:customStyle="1" w:styleId="Encabezado2">
    <w:name w:val="Encabezado2"/>
    <w:basedOn w:val="Normal"/>
    <w:next w:val="Textoindependiente"/>
    <w:pPr>
      <w:keepNext/>
      <w:spacing w:before="240" w:after="120"/>
    </w:pPr>
    <w:rPr>
      <w:rFonts w:eastAsia="Microsoft YaHei" w:cs="Mangal"/>
      <w:sz w:val="28"/>
      <w:szCs w:val="28"/>
    </w:rPr>
  </w:style>
  <w:style w:type="paragraph" w:customStyle="1" w:styleId="Etiqueta">
    <w:name w:val="Etiqueta"/>
    <w:basedOn w:val="Normal"/>
    <w:pPr>
      <w:suppressLineNumbers/>
      <w:spacing w:before="120" w:after="120"/>
    </w:pPr>
    <w:rPr>
      <w:rFonts w:cs="Mangal"/>
      <w:i/>
      <w:iCs/>
      <w:szCs w:val="24"/>
    </w:rPr>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paragraph" w:styleId="Textodeglobo">
    <w:name w:val="Balloon Text"/>
    <w:basedOn w:val="Normal"/>
    <w:rPr>
      <w:rFonts w:ascii="Tahoma" w:hAnsi="Tahoma" w:cs="Tahoma"/>
      <w:sz w:val="16"/>
      <w:szCs w:val="16"/>
    </w:rPr>
  </w:style>
  <w:style w:type="paragraph" w:styleId="NormalWeb">
    <w:name w:val="Normal (Web)"/>
    <w:basedOn w:val="Normal"/>
    <w:pPr>
      <w:spacing w:after="240"/>
      <w:jc w:val="left"/>
    </w:pPr>
    <w:rPr>
      <w:rFonts w:ascii="Times New Roman" w:hAnsi="Times New Roman"/>
      <w:szCs w:val="24"/>
      <w:lang w:val="es-ES"/>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Textoindependiente21">
    <w:name w:val="Texto independiente 21"/>
    <w:basedOn w:val="Normal"/>
    <w:pPr>
      <w:autoSpaceDE w:val="0"/>
    </w:pPr>
    <w:rPr>
      <w:color w:val="000000"/>
      <w:sz w:val="16"/>
      <w:szCs w:val="14"/>
    </w:rPr>
  </w:style>
  <w:style w:type="paragraph" w:styleId="Subttulo">
    <w:name w:val="Subtitle"/>
    <w:basedOn w:val="Normal"/>
    <w:next w:val="Textoindependiente"/>
    <w:qFormat/>
    <w:rPr>
      <w:b/>
      <w:bCs/>
      <w:sz w:val="28"/>
    </w:rPr>
  </w:style>
  <w:style w:type="paragraph" w:customStyle="1" w:styleId="Sangra2detindependiente1">
    <w:name w:val="Sangría 2 de t. independiente1"/>
    <w:basedOn w:val="Normal"/>
    <w:pPr>
      <w:spacing w:before="280" w:after="280"/>
    </w:pPr>
  </w:style>
  <w:style w:type="paragraph" w:styleId="Textonotapie">
    <w:name w:val="footnote text"/>
    <w:basedOn w:val="Normal"/>
    <w:pPr>
      <w:suppressLineNumbers/>
      <w:ind w:left="283" w:hanging="283"/>
    </w:pPr>
    <w:rPr>
      <w:sz w:val="20"/>
    </w:rPr>
  </w:style>
  <w:style w:type="paragraph" w:customStyle="1" w:styleId="Default">
    <w:name w:val="Default"/>
    <w:pPr>
      <w:suppressAutoHyphens/>
      <w:autoSpaceDE w:val="0"/>
    </w:pPr>
    <w:rPr>
      <w:rFonts w:ascii="TT E 1 FF F 82 8t 00" w:eastAsia="Arial" w:hAnsi="TT E 1 FF F 82 8t 00"/>
      <w:color w:val="000000"/>
      <w:kern w:val="1"/>
      <w:sz w:val="24"/>
      <w:szCs w:val="24"/>
      <w:lang w:eastAsia="zh-CN"/>
    </w:rPr>
  </w:style>
  <w:style w:type="paragraph" w:customStyle="1" w:styleId="Textoindependiente22">
    <w:name w:val="Texto independiente 22"/>
    <w:basedOn w:val="Normal"/>
    <w:pPr>
      <w:spacing w:after="120" w:line="480" w:lineRule="auto"/>
    </w:pPr>
  </w:style>
  <w:style w:type="character" w:customStyle="1" w:styleId="EncabezadoCar">
    <w:name w:val="Encabezado Car"/>
    <w:link w:val="Encabezado"/>
    <w:uiPriority w:val="99"/>
    <w:qFormat/>
    <w:rsid w:val="001B2000"/>
    <w:rPr>
      <w:rFonts w:ascii="Arial" w:hAnsi="Arial"/>
      <w:kern w:val="1"/>
      <w:sz w:val="24"/>
      <w:lang w:val="es-ES_tradnl" w:eastAsia="zh-CN"/>
    </w:rPr>
  </w:style>
  <w:style w:type="character" w:styleId="Refdecomentario">
    <w:name w:val="annotation reference"/>
    <w:basedOn w:val="Fuentedeprrafopredeter"/>
    <w:rsid w:val="00D8325A"/>
    <w:rPr>
      <w:sz w:val="16"/>
      <w:szCs w:val="16"/>
    </w:rPr>
  </w:style>
  <w:style w:type="paragraph" w:styleId="Textocomentario">
    <w:name w:val="annotation text"/>
    <w:basedOn w:val="Normal"/>
    <w:link w:val="TextocomentarioCar"/>
    <w:rsid w:val="00D8325A"/>
    <w:rPr>
      <w:sz w:val="20"/>
    </w:rPr>
  </w:style>
  <w:style w:type="character" w:customStyle="1" w:styleId="TextocomentarioCar">
    <w:name w:val="Texto comentario Car"/>
    <w:basedOn w:val="Fuentedeprrafopredeter"/>
    <w:link w:val="Textocomentario"/>
    <w:rsid w:val="00D8325A"/>
    <w:rPr>
      <w:rFonts w:ascii="Arial" w:hAnsi="Arial"/>
      <w:kern w:val="1"/>
      <w:lang w:val="es-ES_tradnl" w:eastAsia="zh-CN"/>
    </w:rPr>
  </w:style>
  <w:style w:type="paragraph" w:styleId="Asuntodelcomentario">
    <w:name w:val="annotation subject"/>
    <w:basedOn w:val="Textocomentario"/>
    <w:next w:val="Textocomentario"/>
    <w:link w:val="AsuntodelcomentarioCar"/>
    <w:rsid w:val="00D8325A"/>
    <w:rPr>
      <w:b/>
      <w:bCs/>
    </w:rPr>
  </w:style>
  <w:style w:type="character" w:customStyle="1" w:styleId="AsuntodelcomentarioCar">
    <w:name w:val="Asunto del comentario Car"/>
    <w:basedOn w:val="TextocomentarioCar"/>
    <w:link w:val="Asuntodelcomentario"/>
    <w:rsid w:val="00D8325A"/>
    <w:rPr>
      <w:rFonts w:ascii="Arial" w:hAnsi="Arial"/>
      <w:b/>
      <w:bCs/>
      <w:kern w:val="1"/>
      <w:lang w:val="es-ES_tradnl" w:eastAsia="zh-CN"/>
    </w:rPr>
  </w:style>
  <w:style w:type="paragraph" w:styleId="Prrafodelista">
    <w:name w:val="List Paragraph"/>
    <w:basedOn w:val="Normal"/>
    <w:link w:val="PrrafodelistaCar"/>
    <w:uiPriority w:val="1"/>
    <w:qFormat/>
    <w:rsid w:val="00E002C5"/>
    <w:pPr>
      <w:widowControl w:val="0"/>
      <w:suppressAutoHyphens w:val="0"/>
      <w:autoSpaceDE w:val="0"/>
      <w:autoSpaceDN w:val="0"/>
      <w:ind w:left="1067" w:firstLine="396"/>
    </w:pPr>
    <w:rPr>
      <w:rFonts w:ascii="Verdana" w:eastAsia="Verdana" w:hAnsi="Verdana" w:cs="Verdana"/>
      <w:kern w:val="0"/>
      <w:sz w:val="22"/>
      <w:szCs w:val="22"/>
      <w:lang w:val="es-ES" w:eastAsia="es-ES" w:bidi="es-ES"/>
    </w:rPr>
  </w:style>
  <w:style w:type="character" w:customStyle="1" w:styleId="PrrafodelistaCar">
    <w:name w:val="Párrafo de lista Car"/>
    <w:link w:val="Prrafodelista"/>
    <w:uiPriority w:val="1"/>
    <w:rsid w:val="00E002C5"/>
    <w:rPr>
      <w:rFonts w:ascii="Verdana" w:eastAsia="Verdana" w:hAnsi="Verdana" w:cs="Verdana"/>
      <w:sz w:val="22"/>
      <w:szCs w:val="22"/>
      <w:lang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m.es/web/pagina?IDCONTENIDO=62678&amp;IDTIPO=100&amp;RASTRO=c672$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ATI\Modelos%20para%20subvencion\Impreso%20solicitud.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9C36A-2671-430C-B74D-461D3E50E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Impreso solicitud.dot</Template>
  <TotalTime>7</TotalTime>
  <Pages>2</Pages>
  <Words>665</Words>
  <Characters>3663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lpstr>
    </vt:vector>
  </TitlesOfParts>
  <Company>Dark</Company>
  <LinksUpToDate>false</LinksUpToDate>
  <CharactersWithSpaces>4320</CharactersWithSpaces>
  <SharedDoc>false</SharedDoc>
  <HLinks>
    <vt:vector size="18" baseType="variant">
      <vt:variant>
        <vt:i4>1769542</vt:i4>
      </vt:variant>
      <vt:variant>
        <vt:i4>19</vt:i4>
      </vt:variant>
      <vt:variant>
        <vt:i4>0</vt:i4>
      </vt:variant>
      <vt:variant>
        <vt:i4>5</vt:i4>
      </vt:variant>
      <vt:variant>
        <vt:lpwstr>http://www.carm.es/web/pagina?IDCONTENIDO=62678&amp;IDTIPO=100&amp;RASTRO=c672$m</vt:lpwstr>
      </vt:variant>
      <vt:variant>
        <vt:lpwstr/>
      </vt:variant>
      <vt:variant>
        <vt:i4>3145791</vt:i4>
      </vt:variant>
      <vt:variant>
        <vt:i4>3</vt:i4>
      </vt:variant>
      <vt:variant>
        <vt:i4>0</vt:i4>
      </vt:variant>
      <vt:variant>
        <vt:i4>5</vt:i4>
      </vt:variant>
      <vt:variant>
        <vt:lpwstr>www.carm.es</vt:lpwstr>
      </vt:variant>
      <vt:variant>
        <vt:lpwstr/>
      </vt:variant>
      <vt:variant>
        <vt:i4>1769542</vt:i4>
      </vt:variant>
      <vt:variant>
        <vt:i4>5497</vt:i4>
      </vt:variant>
      <vt:variant>
        <vt:i4>1025</vt:i4>
      </vt:variant>
      <vt:variant>
        <vt:i4>4</vt:i4>
      </vt:variant>
      <vt:variant>
        <vt:lpwstr>http://www.carm.es/web/pagina?IDCONTENIDO=62678&amp;IDTIPO=100&amp;RASTRO=c672$m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N049393</dc:creator>
  <cp:keywords/>
  <dc:description/>
  <cp:lastModifiedBy>GARCIA TRUJILLO, JOSE ALBERTO</cp:lastModifiedBy>
  <cp:revision>6</cp:revision>
  <cp:lastPrinted>2011-02-15T09:40:00Z</cp:lastPrinted>
  <dcterms:created xsi:type="dcterms:W3CDTF">2022-11-11T12:20:00Z</dcterms:created>
  <dcterms:modified xsi:type="dcterms:W3CDTF">2024-03-21T07:55:00Z</dcterms:modified>
</cp:coreProperties>
</file>